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544"/>
        <w:gridCol w:w="1495"/>
        <w:gridCol w:w="4819"/>
        <w:gridCol w:w="5278"/>
      </w:tblGrid>
      <w:tr w:rsidR="002B6B80" w:rsidRPr="003033C2" w:rsidTr="00325398">
        <w:trPr>
          <w:trHeight w:val="297"/>
        </w:trPr>
        <w:tc>
          <w:tcPr>
            <w:tcW w:w="5601" w:type="dxa"/>
            <w:gridSpan w:val="3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3033C2">
              <w:rPr>
                <w:rFonts w:asciiTheme="minorHAnsi" w:hAnsiTheme="minorHAnsi"/>
                <w:sz w:val="28"/>
                <w:szCs w:val="28"/>
              </w:rPr>
              <w:t xml:space="preserve">SEZIONE A: </w:t>
            </w: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10097" w:type="dxa"/>
            <w:gridSpan w:val="2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Scuola Sec. II grado</w:t>
            </w:r>
          </w:p>
          <w:p w:rsidR="002B6B80" w:rsidRPr="003033C2" w:rsidRDefault="002B6B80" w:rsidP="000964BB">
            <w:pPr>
              <w:jc w:val="center"/>
              <w:rPr>
                <w:rFonts w:asciiTheme="minorHAnsi" w:hAnsiTheme="minorHAnsi"/>
                <w:b/>
                <w:sz w:val="28"/>
              </w:rPr>
            </w:pPr>
            <w:r w:rsidRPr="003033C2">
              <w:rPr>
                <w:rFonts w:asciiTheme="minorHAnsi" w:hAnsiTheme="minorHAnsi"/>
                <w:b/>
                <w:sz w:val="28"/>
              </w:rPr>
              <w:t>LICEO SCIENTIFICO STATALE</w:t>
            </w:r>
          </w:p>
          <w:p w:rsidR="002B6B80" w:rsidRPr="003033C2" w:rsidRDefault="002B6B80" w:rsidP="000964BB">
            <w:pPr>
              <w:jc w:val="center"/>
              <w:rPr>
                <w:rFonts w:asciiTheme="minorHAnsi" w:hAnsiTheme="minorHAnsi"/>
                <w:b/>
                <w:sz w:val="28"/>
              </w:rPr>
            </w:pPr>
            <w:r w:rsidRPr="003033C2">
              <w:rPr>
                <w:rFonts w:asciiTheme="minorHAnsi" w:hAnsiTheme="minorHAnsi"/>
                <w:b/>
                <w:sz w:val="28"/>
              </w:rPr>
              <w:t>“LUIGI COSTANZO”</w:t>
            </w:r>
          </w:p>
          <w:p w:rsidR="002B6B80" w:rsidRPr="003033C2" w:rsidRDefault="002B6B80" w:rsidP="000964BB">
            <w:pPr>
              <w:jc w:val="center"/>
              <w:rPr>
                <w:rFonts w:asciiTheme="minorHAnsi" w:hAnsiTheme="minorHAnsi"/>
                <w:b/>
                <w:sz w:val="28"/>
              </w:rPr>
            </w:pPr>
            <w:r w:rsidRPr="003033C2">
              <w:rPr>
                <w:rFonts w:asciiTheme="minorHAnsi" w:hAnsiTheme="minorHAnsi"/>
                <w:b/>
                <w:sz w:val="28"/>
              </w:rPr>
              <w:t>Decollatura</w:t>
            </w:r>
          </w:p>
          <w:p w:rsidR="002B6B80" w:rsidRPr="003033C2" w:rsidRDefault="002B6B80" w:rsidP="00200AC3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sz w:val="28"/>
              </w:rPr>
              <w:t>A.S. 201</w:t>
            </w:r>
            <w:r w:rsidR="00200AC3">
              <w:rPr>
                <w:rFonts w:asciiTheme="minorHAnsi" w:hAnsiTheme="minorHAnsi"/>
                <w:b/>
                <w:sz w:val="28"/>
              </w:rPr>
              <w:t>7</w:t>
            </w:r>
            <w:r w:rsidRPr="003033C2">
              <w:rPr>
                <w:rFonts w:asciiTheme="minorHAnsi" w:hAnsiTheme="minorHAnsi"/>
                <w:b/>
                <w:sz w:val="28"/>
              </w:rPr>
              <w:t>/201</w:t>
            </w:r>
            <w:r w:rsidR="00200AC3">
              <w:rPr>
                <w:rFonts w:asciiTheme="minorHAnsi" w:hAnsiTheme="minorHAnsi"/>
                <w:b/>
                <w:sz w:val="28"/>
              </w:rPr>
              <w:t>8</w:t>
            </w:r>
          </w:p>
        </w:tc>
      </w:tr>
      <w:tr w:rsidR="002B6B80" w:rsidRPr="003033C2" w:rsidTr="000964BB">
        <w:trPr>
          <w:trHeight w:val="297"/>
        </w:trPr>
        <w:tc>
          <w:tcPr>
            <w:tcW w:w="4106" w:type="dxa"/>
            <w:gridSpan w:val="2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3033C2">
              <w:rPr>
                <w:rFonts w:asciiTheme="minorHAnsi" w:hAnsiTheme="minorHAnsi"/>
                <w:b/>
                <w:bCs/>
                <w:sz w:val="32"/>
                <w:szCs w:val="32"/>
              </w:rPr>
              <w:t>Disciplina</w:t>
            </w:r>
          </w:p>
        </w:tc>
        <w:tc>
          <w:tcPr>
            <w:tcW w:w="11592" w:type="dxa"/>
            <w:gridSpan w:val="3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sz w:val="32"/>
                <w:szCs w:val="32"/>
              </w:rPr>
            </w:pPr>
            <w:r w:rsidRPr="003033C2">
              <w:rPr>
                <w:rFonts w:asciiTheme="minorHAnsi" w:hAnsiTheme="minorHAnsi"/>
                <w:b/>
                <w:sz w:val="32"/>
                <w:szCs w:val="32"/>
              </w:rPr>
              <w:t>ITALIANO</w:t>
            </w:r>
          </w:p>
        </w:tc>
      </w:tr>
      <w:tr w:rsidR="002B6B80" w:rsidRPr="003033C2" w:rsidTr="000964BB">
        <w:trPr>
          <w:trHeight w:val="273"/>
        </w:trPr>
        <w:tc>
          <w:tcPr>
            <w:tcW w:w="4106" w:type="dxa"/>
            <w:gridSpan w:val="2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3033C2">
              <w:rPr>
                <w:rFonts w:asciiTheme="minorHAnsi" w:hAnsiTheme="minorHAnsi"/>
                <w:b/>
                <w:bCs/>
                <w:sz w:val="32"/>
                <w:szCs w:val="32"/>
              </w:rPr>
              <w:t>Competenza Chiave Europea</w:t>
            </w:r>
          </w:p>
        </w:tc>
        <w:tc>
          <w:tcPr>
            <w:tcW w:w="11592" w:type="dxa"/>
            <w:gridSpan w:val="3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  <w:r w:rsidRPr="003033C2">
              <w:rPr>
                <w:rFonts w:asciiTheme="minorHAnsi" w:hAnsiTheme="minorHAnsi"/>
                <w:sz w:val="32"/>
                <w:szCs w:val="32"/>
              </w:rPr>
              <w:t>La Comunicazione nella Madrelingua</w:t>
            </w:r>
          </w:p>
        </w:tc>
      </w:tr>
      <w:tr w:rsidR="00325398" w:rsidRPr="003033C2" w:rsidTr="00325398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325398" w:rsidRPr="003033C2" w:rsidRDefault="00325398" w:rsidP="000964BB">
            <w:pPr>
              <w:spacing w:after="0" w:line="240" w:lineRule="auto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5039" w:type="dxa"/>
            <w:gridSpan w:val="2"/>
            <w:shd w:val="clear" w:color="auto" w:fill="E2EFD9"/>
          </w:tcPr>
          <w:p w:rsidR="00325398" w:rsidRPr="003033C2" w:rsidRDefault="00325398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10097" w:type="dxa"/>
            <w:gridSpan w:val="2"/>
            <w:shd w:val="clear" w:color="auto" w:fill="92D050"/>
          </w:tcPr>
          <w:p w:rsidR="00325398" w:rsidRPr="003033C2" w:rsidRDefault="00325398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5° Anno</w:t>
            </w:r>
          </w:p>
        </w:tc>
      </w:tr>
      <w:tr w:rsidR="00325398" w:rsidRPr="003033C2" w:rsidTr="00325398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325398" w:rsidRPr="003033C2" w:rsidRDefault="00325398" w:rsidP="000964BB">
            <w:pPr>
              <w:spacing w:after="0" w:line="240" w:lineRule="auto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5039" w:type="dxa"/>
            <w:gridSpan w:val="2"/>
            <w:shd w:val="clear" w:color="auto" w:fill="E2EFD9"/>
          </w:tcPr>
          <w:p w:rsidR="00325398" w:rsidRPr="003033C2" w:rsidRDefault="00325398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>Competenze</w:t>
            </w:r>
          </w:p>
        </w:tc>
        <w:tc>
          <w:tcPr>
            <w:tcW w:w="4819" w:type="dxa"/>
            <w:shd w:val="clear" w:color="auto" w:fill="92D050"/>
          </w:tcPr>
          <w:p w:rsidR="00325398" w:rsidRPr="003033C2" w:rsidRDefault="00325398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5278" w:type="dxa"/>
            <w:shd w:val="clear" w:color="auto" w:fill="92D050"/>
          </w:tcPr>
          <w:p w:rsidR="00325398" w:rsidRPr="003033C2" w:rsidRDefault="00325398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Abilità</w:t>
            </w:r>
          </w:p>
        </w:tc>
      </w:tr>
      <w:tr w:rsidR="00325398" w:rsidRPr="003033C2" w:rsidTr="00325398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325398" w:rsidRPr="003033C2" w:rsidRDefault="00325398" w:rsidP="00912CC8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325398" w:rsidRPr="003033C2" w:rsidRDefault="00325398" w:rsidP="00912CC8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325398" w:rsidRPr="003033C2" w:rsidRDefault="00325398" w:rsidP="00912CC8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325398" w:rsidRPr="003033C2" w:rsidRDefault="00325398" w:rsidP="00912CC8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325398" w:rsidRPr="003033C2" w:rsidRDefault="00325398" w:rsidP="00912CC8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325398" w:rsidRPr="003033C2" w:rsidRDefault="00325398" w:rsidP="00912CC8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5039" w:type="dxa"/>
            <w:gridSpan w:val="2"/>
          </w:tcPr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  <w:t>Padroneggiare la lingua italiana: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– esprimersi con chiarezza e proprietà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a seconda della situazione comunicativa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nei vari contesti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– possedere le competenze linguistiche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e le tecniche di scrittura (parafrasare,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riassumere, esporre, argomentare)</w:t>
            </w:r>
          </w:p>
          <w:p w:rsidR="00A17602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atte a produrre testi di vario tipo</w:t>
            </w:r>
          </w:p>
          <w:p w:rsidR="00912CC8" w:rsidRP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  <w:t>Dimostrare consapevolezza della storicità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  <w:t>della letteratura: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– avere cognizione del percorso storico della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letteratura italiana dalle Origini ai nostri giorni</w:t>
            </w:r>
          </w:p>
          <w:p w:rsidR="00B93AAA" w:rsidRPr="00912CC8" w:rsidRDefault="00B93AAA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– cogliere l’incidenza degli autori sul linguaggio</w:t>
            </w:r>
          </w:p>
          <w:p w:rsidR="00B93AAA" w:rsidRDefault="00B93AAA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e sulla codificazione letteraria</w:t>
            </w:r>
          </w:p>
          <w:p w:rsidR="00912CC8" w:rsidRP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  <w:t>Saper stabilire nessi tra la letteratura</w:t>
            </w:r>
          </w:p>
          <w:p w:rsidR="00325398" w:rsidRDefault="00A17602" w:rsidP="00912CC8">
            <w:pPr>
              <w:spacing w:after="0"/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  <w:t>e altre discipline o domini espressivi</w:t>
            </w:r>
          </w:p>
          <w:p w:rsidR="00912CC8" w:rsidRPr="00912CC8" w:rsidRDefault="00912CC8" w:rsidP="00912CC8">
            <w:pPr>
              <w:spacing w:after="0"/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</w:pP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  <w:t>Saper analizzare e interpretare testi letterari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  <w:t>Dimostrare consapevolezza della storicità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  <w:t>della letteratura: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– avere cognizione del percorso storico della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lastRenderedPageBreak/>
              <w:t>letteratura italiana dalle Origini ai nostri giorni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– cogliere l’incidenza degli autori sul linguaggio</w:t>
            </w:r>
          </w:p>
          <w:p w:rsidR="00B93AAA" w:rsidRDefault="00A17602" w:rsidP="00912CC8">
            <w:pPr>
              <w:spacing w:after="0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e sulla codificazione letteraria</w:t>
            </w:r>
          </w:p>
          <w:p w:rsidR="00912CC8" w:rsidRPr="00912CC8" w:rsidRDefault="00912CC8" w:rsidP="00912CC8">
            <w:pPr>
              <w:spacing w:after="0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</w:p>
          <w:p w:rsidR="00B93AAA" w:rsidRPr="00912CC8" w:rsidRDefault="00B93AAA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  <w:t>Saper confrontare la letteratura italiana</w:t>
            </w:r>
          </w:p>
          <w:p w:rsidR="00B93AAA" w:rsidRDefault="00B93AAA" w:rsidP="00912CC8">
            <w:pPr>
              <w:spacing w:after="0"/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  <w:t>con le principali letterature straniere</w:t>
            </w:r>
          </w:p>
          <w:p w:rsidR="00912CC8" w:rsidRPr="00912CC8" w:rsidRDefault="00912CC8" w:rsidP="00912CC8">
            <w:pPr>
              <w:spacing w:after="0"/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</w:pPr>
          </w:p>
          <w:p w:rsidR="00B93AAA" w:rsidRPr="00912CC8" w:rsidRDefault="00B93AAA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  <w:t>Saper collegare tematiche letterarie</w:t>
            </w:r>
          </w:p>
          <w:p w:rsidR="005E1C07" w:rsidRDefault="00B93AAA" w:rsidP="00912CC8">
            <w:pPr>
              <w:spacing w:after="0"/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  <w:t>a fenomeni della contemporaneità</w:t>
            </w:r>
          </w:p>
          <w:p w:rsidR="00912CC8" w:rsidRPr="00912CC8" w:rsidRDefault="00912CC8" w:rsidP="00912CC8">
            <w:pPr>
              <w:spacing w:after="0"/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</w:pPr>
          </w:p>
          <w:p w:rsidR="005E1C07" w:rsidRPr="00912CC8" w:rsidRDefault="005E1C07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  <w:t>Utilizzare e produrre strumenti</w:t>
            </w:r>
          </w:p>
          <w:p w:rsidR="005E1C07" w:rsidRPr="00912CC8" w:rsidRDefault="005E1C07" w:rsidP="00912CC8">
            <w:pPr>
              <w:spacing w:after="0"/>
              <w:rPr>
                <w:rFonts w:asciiTheme="minorHAnsi" w:hAnsiTheme="minorHAnsi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Bold"/>
                <w:b/>
                <w:bCs/>
                <w:sz w:val="24"/>
                <w:szCs w:val="24"/>
              </w:rPr>
              <w:t>di comunicazione visiva e multimediale</w:t>
            </w:r>
          </w:p>
        </w:tc>
        <w:tc>
          <w:tcPr>
            <w:tcW w:w="4819" w:type="dxa"/>
          </w:tcPr>
          <w:p w:rsidR="00325398" w:rsidRPr="00912CC8" w:rsidRDefault="00A17602" w:rsidP="00912CC8">
            <w:pPr>
              <w:pStyle w:val="Paragrafoelenco"/>
              <w:numPr>
                <w:ilvl w:val="0"/>
                <w:numId w:val="6"/>
              </w:numPr>
              <w:spacing w:after="0"/>
              <w:rPr>
                <w:rFonts w:asciiTheme="minorHAnsi" w:hAnsiTheme="minorHAnsi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lastRenderedPageBreak/>
              <w:t>Naturalismo francese e Verismo</w:t>
            </w:r>
            <w:r w:rsidR="00F144C7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 xml:space="preserve"> italiano</w:t>
            </w:r>
            <w:r w:rsidR="00430837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*</w:t>
            </w:r>
          </w:p>
          <w:p w:rsidR="00A17602" w:rsidRPr="00912CC8" w:rsidRDefault="00A17602" w:rsidP="00430837">
            <w:pPr>
              <w:spacing w:after="0"/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912CC8">
              <w:rPr>
                <w:rFonts w:asciiTheme="minorHAnsi" w:hAnsiTheme="minorHAnsi"/>
                <w:sz w:val="24"/>
                <w:szCs w:val="24"/>
              </w:rPr>
              <w:t xml:space="preserve">I </w:t>
            </w:r>
            <w:r w:rsidR="00430837" w:rsidRPr="00912CC8">
              <w:rPr>
                <w:rFonts w:asciiTheme="minorHAnsi" w:hAnsiTheme="minorHAnsi"/>
                <w:sz w:val="24"/>
                <w:szCs w:val="24"/>
              </w:rPr>
              <w:t>Confronti tra i due movimenti</w:t>
            </w:r>
          </w:p>
          <w:p w:rsidR="00A17602" w:rsidRPr="00912CC8" w:rsidRDefault="00F144C7" w:rsidP="00912CC8">
            <w:pPr>
              <w:spacing w:after="0"/>
              <w:ind w:left="36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II Giovanni Verga</w:t>
            </w:r>
          </w:p>
          <w:p w:rsidR="00912CC8" w:rsidRPr="00912CC8" w:rsidRDefault="00A17602" w:rsidP="00912CC8">
            <w:pPr>
              <w:spacing w:after="0"/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912CC8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A17602" w:rsidRPr="00912CC8" w:rsidRDefault="00A17602" w:rsidP="00912CC8">
            <w:pPr>
              <w:pStyle w:val="Paragrafoelenco"/>
              <w:numPr>
                <w:ilvl w:val="0"/>
                <w:numId w:val="6"/>
              </w:numPr>
              <w:spacing w:after="0"/>
              <w:rPr>
                <w:rFonts w:asciiTheme="minorHAnsi" w:hAnsiTheme="minorHAnsi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Il Decadentismo</w:t>
            </w:r>
            <w:r w:rsidR="00430837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*</w:t>
            </w:r>
          </w:p>
          <w:p w:rsidR="00A17602" w:rsidRPr="00912CC8" w:rsidRDefault="00F144C7" w:rsidP="00912CC8">
            <w:pPr>
              <w:spacing w:after="0"/>
              <w:ind w:left="36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 Gabriele D’Annunzio</w:t>
            </w:r>
          </w:p>
          <w:p w:rsidR="00A17602" w:rsidRPr="00912CC8" w:rsidRDefault="00430837" w:rsidP="00912CC8">
            <w:pPr>
              <w:spacing w:after="0"/>
              <w:ind w:left="36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II Giovanni Pascoli</w:t>
            </w:r>
          </w:p>
          <w:p w:rsidR="005E1C07" w:rsidRPr="00912CC8" w:rsidRDefault="005E1C07" w:rsidP="00912CC8">
            <w:pPr>
              <w:spacing w:after="0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</w:p>
          <w:p w:rsidR="005E1C07" w:rsidRPr="00912CC8" w:rsidRDefault="00430837" w:rsidP="00912CC8">
            <w:pPr>
              <w:pStyle w:val="Paragrafoelenco"/>
              <w:numPr>
                <w:ilvl w:val="0"/>
                <w:numId w:val="6"/>
              </w:numPr>
              <w:spacing w:after="0"/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Romanzo psicologico del Novecento*</w:t>
            </w:r>
          </w:p>
          <w:p w:rsidR="005E1C07" w:rsidRDefault="00430837" w:rsidP="00430837">
            <w:pPr>
              <w:spacing w:after="0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 Italo Svevo</w:t>
            </w:r>
          </w:p>
          <w:p w:rsidR="00430837" w:rsidRPr="00912CC8" w:rsidRDefault="00430837" w:rsidP="00430837">
            <w:pPr>
              <w:spacing w:after="0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II Luigi Pirandello</w:t>
            </w:r>
          </w:p>
          <w:p w:rsidR="005E1C07" w:rsidRPr="00912CC8" w:rsidRDefault="005E1C07" w:rsidP="00430837">
            <w:pPr>
              <w:spacing w:after="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</w:p>
          <w:p w:rsidR="005E1C07" w:rsidRPr="00912CC8" w:rsidRDefault="007B37C8" w:rsidP="00912CC8">
            <w:pPr>
              <w:pStyle w:val="Paragrafoelenco"/>
              <w:numPr>
                <w:ilvl w:val="0"/>
                <w:numId w:val="6"/>
              </w:numPr>
              <w:spacing w:after="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La lirica d</w:t>
            </w:r>
            <w:r w:rsidR="00430837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el primo Novecento*</w:t>
            </w:r>
          </w:p>
          <w:p w:rsidR="005E1C07" w:rsidRDefault="00430837" w:rsidP="00912CC8">
            <w:pPr>
              <w:spacing w:after="0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 Giuseppe Ungaretti</w:t>
            </w:r>
          </w:p>
          <w:p w:rsidR="00430837" w:rsidRPr="00912CC8" w:rsidRDefault="00430837" w:rsidP="00912CC8">
            <w:pPr>
              <w:spacing w:after="0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II Umberto Saba</w:t>
            </w:r>
          </w:p>
          <w:p w:rsidR="005E1C07" w:rsidRDefault="005E1C07" w:rsidP="00912CC8">
            <w:pPr>
              <w:spacing w:after="0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II</w:t>
            </w:r>
            <w:r w:rsidR="00430837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</w:t>
            </w:r>
            <w:r w:rsidRPr="00912CC8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 xml:space="preserve"> </w:t>
            </w:r>
            <w:r w:rsidR="00430837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Eugenio Montale</w:t>
            </w:r>
          </w:p>
          <w:p w:rsidR="00430837" w:rsidRPr="00912CC8" w:rsidRDefault="00430837" w:rsidP="00912CC8">
            <w:pPr>
              <w:spacing w:after="0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IV Salvatore Quasimodo</w:t>
            </w:r>
          </w:p>
          <w:p w:rsidR="00912CC8" w:rsidRPr="00912CC8" w:rsidRDefault="00912CC8" w:rsidP="00430837">
            <w:pPr>
              <w:spacing w:after="0"/>
              <w:rPr>
                <w:rFonts w:asciiTheme="minorHAnsi" w:hAnsiTheme="minorHAnsi"/>
                <w:sz w:val="24"/>
                <w:szCs w:val="24"/>
              </w:rPr>
            </w:pPr>
          </w:p>
          <w:p w:rsidR="00912CC8" w:rsidRPr="00912CC8" w:rsidRDefault="00912CC8" w:rsidP="00912CC8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La narrativa italiana alla fine della Seconda guerra mondiale</w:t>
            </w:r>
            <w:r w:rsidR="00430837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*</w:t>
            </w:r>
          </w:p>
          <w:p w:rsidR="00912CC8" w:rsidRP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lastRenderedPageBreak/>
              <w:t>I Pavese</w:t>
            </w:r>
          </w:p>
          <w:p w:rsidR="00912CC8" w:rsidRP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II Moravia</w:t>
            </w:r>
          </w:p>
          <w:p w:rsidR="00912CC8" w:rsidRP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III Pasolini</w:t>
            </w:r>
          </w:p>
          <w:p w:rsidR="00912CC8" w:rsidRP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IV Calvino</w:t>
            </w:r>
          </w:p>
          <w:p w:rsidR="00912CC8" w:rsidRP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V Fenoglio</w:t>
            </w:r>
          </w:p>
          <w:p w:rsidR="00912CC8" w:rsidRP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VI Vittorini</w:t>
            </w:r>
          </w:p>
          <w:p w:rsidR="00912CC8" w:rsidRP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VII Primo Levi</w:t>
            </w:r>
          </w:p>
          <w:p w:rsidR="00912CC8" w:rsidRP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</w:p>
          <w:p w:rsidR="00912CC8" w:rsidRPr="00912CC8" w:rsidRDefault="00912CC8" w:rsidP="00912CC8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 xml:space="preserve">La lirica del </w:t>
            </w:r>
            <w:r w:rsidR="007B37C8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 xml:space="preserve">secondo </w:t>
            </w:r>
            <w:r w:rsidRPr="00912CC8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Novecento in Itali</w:t>
            </w:r>
            <w:r w:rsidR="00A048A0">
              <w:rPr>
                <w:rFonts w:asciiTheme="minorHAnsi" w:eastAsiaTheme="minorHAnsi" w:hAnsiTheme="minorHAnsi" w:cs="Century-Bold"/>
                <w:b/>
                <w:bCs/>
                <w:sz w:val="24"/>
                <w:szCs w:val="24"/>
              </w:rPr>
              <w:t>a*</w:t>
            </w:r>
          </w:p>
          <w:p w:rsidR="00912CC8" w:rsidRP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 Merini</w:t>
            </w:r>
          </w:p>
          <w:p w:rsidR="00912CC8" w:rsidRP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II Luzi</w:t>
            </w:r>
          </w:p>
          <w:p w:rsidR="00912CC8" w:rsidRP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III Caproni</w:t>
            </w:r>
          </w:p>
          <w:p w:rsid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IV Sereni</w:t>
            </w:r>
          </w:p>
          <w:p w:rsidR="00430837" w:rsidRDefault="00430837" w:rsidP="00912CC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</w:p>
          <w:p w:rsidR="00430837" w:rsidRPr="00430837" w:rsidRDefault="00430837" w:rsidP="004308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</w:pPr>
            <w:r w:rsidRPr="00430837">
              <w:rPr>
                <w:rFonts w:asciiTheme="minorHAnsi" w:eastAsiaTheme="minorHAnsi" w:hAnsiTheme="minorHAnsi" w:cs="Century-Bold"/>
                <w:bCs/>
                <w:sz w:val="24"/>
                <w:szCs w:val="24"/>
              </w:rPr>
              <w:t>* Profilo biografico e passi scelti dell’autore</w:t>
            </w:r>
          </w:p>
        </w:tc>
        <w:tc>
          <w:tcPr>
            <w:tcW w:w="5278" w:type="dxa"/>
          </w:tcPr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lastRenderedPageBreak/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Mettere in relazione i fenomeni letterari</w:t>
            </w:r>
          </w:p>
          <w:p w:rsidR="005E1C07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 xml:space="preserve">con </w:t>
            </w:r>
            <w:r w:rsidR="005E1C07"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il contesto storico-politico rilevando i possibili</w:t>
            </w:r>
          </w:p>
          <w:p w:rsidR="00912CC8" w:rsidRPr="00912CC8" w:rsidRDefault="005E1C07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condizionamenti sulle scelte degli autori e sulle opere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Cogliere l’influsso che il contesto storico-politico,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economico, sociale e culturale esercita sugli autori</w:t>
            </w:r>
          </w:p>
          <w:p w:rsidR="00912CC8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e sui loro testi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Acquisire alcuni termini specifici del linguaggio</w:t>
            </w:r>
          </w:p>
          <w:p w:rsidR="00912CC8" w:rsidRPr="00912CC8" w:rsidRDefault="00F144C7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>
              <w:rPr>
                <w:rFonts w:asciiTheme="minorHAnsi" w:eastAsiaTheme="minorHAnsi" w:hAnsiTheme="minorHAnsi" w:cs="Dax-Regular"/>
                <w:sz w:val="24"/>
                <w:szCs w:val="24"/>
              </w:rPr>
              <w:t>l</w:t>
            </w:r>
            <w:r w:rsidR="00A17602"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etterario</w:t>
            </w:r>
          </w:p>
          <w:p w:rsidR="00912CC8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Sintetizzare gli elemen</w:t>
            </w:r>
            <w:r w:rsidR="00912CC8">
              <w:rPr>
                <w:rFonts w:asciiTheme="minorHAnsi" w:eastAsiaTheme="minorHAnsi" w:hAnsiTheme="minorHAnsi" w:cs="Dax-Regular"/>
                <w:sz w:val="24"/>
                <w:szCs w:val="24"/>
              </w:rPr>
              <w:t xml:space="preserve">ti essenziali dei temi trattati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operando inferenze e collegamenti tra i contenuti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Acquisire metodi di “lettura” e interpretazione</w:t>
            </w:r>
          </w:p>
          <w:p w:rsidR="00912CC8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del linguaggio iconografico</w:t>
            </w:r>
          </w:p>
          <w:p w:rsidR="00912CC8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Collocare nel tempo e ne</w:t>
            </w:r>
            <w:r w:rsidR="00912CC8">
              <w:rPr>
                <w:rFonts w:asciiTheme="minorHAnsi" w:eastAsiaTheme="minorHAnsi" w:hAnsiTheme="minorHAnsi" w:cs="Dax-Regular"/>
                <w:sz w:val="24"/>
                <w:szCs w:val="24"/>
              </w:rPr>
              <w:t xml:space="preserve">llo spazio gli eventi letterari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più rilevanti</w:t>
            </w:r>
          </w:p>
          <w:p w:rsidR="00912CC8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Affrontare la lettura dir</w:t>
            </w:r>
            <w:r w:rsidR="00912CC8">
              <w:rPr>
                <w:rFonts w:asciiTheme="minorHAnsi" w:eastAsiaTheme="minorHAnsi" w:hAnsiTheme="minorHAnsi" w:cs="Dax-Regular"/>
                <w:sz w:val="24"/>
                <w:szCs w:val="24"/>
              </w:rPr>
              <w:t>etta di testi di varia tipologia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Acquisire consapevolezza dell’importanza di una</w:t>
            </w:r>
          </w:p>
          <w:p w:rsidR="00912CC8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lettura espressiva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Riconoscere nel testo le caratteristiche del genere</w:t>
            </w:r>
          </w:p>
          <w:p w:rsidR="00912CC8" w:rsidRP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L</w:t>
            </w:r>
            <w:r w:rsidR="00A17602"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etterario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Individuare per il singolo genere letterario</w:t>
            </w:r>
          </w:p>
          <w:p w:rsidR="00A17602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lastRenderedPageBreak/>
              <w:t>destinatari, scopo e ambito socio-politico</w:t>
            </w:r>
          </w:p>
          <w:p w:rsidR="00912CC8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di produzione</w:t>
            </w:r>
          </w:p>
          <w:p w:rsidR="00912CC8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Cogliere nel testo le relazioni tra forma e contenuto</w:t>
            </w:r>
          </w:p>
          <w:p w:rsidR="00912CC8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Svolgere l’analisi linguistica, stilistica, retorica del testo</w:t>
            </w:r>
          </w:p>
          <w:p w:rsidR="00F144C7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="00F144C7">
              <w:rPr>
                <w:rFonts w:asciiTheme="minorHAnsi" w:eastAsiaTheme="minorHAnsi" w:hAnsiTheme="minorHAnsi" w:cs="Dax-Regular"/>
                <w:sz w:val="24"/>
                <w:szCs w:val="24"/>
              </w:rPr>
              <w:t>Riconos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cere il carattere innovativo di alcuni generi</w:t>
            </w:r>
            <w:r w:rsidR="00912CC8">
              <w:rPr>
                <w:rFonts w:asciiTheme="minorHAnsi" w:eastAsiaTheme="minorHAnsi" w:hAnsiTheme="minorHAnsi" w:cs="Dax-Regular"/>
                <w:sz w:val="24"/>
                <w:szCs w:val="24"/>
              </w:rPr>
              <w:t xml:space="preserve">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rispetto alla produzione precedente o coeva</w:t>
            </w:r>
          </w:p>
          <w:p w:rsidR="00912CC8" w:rsidRPr="00912CC8" w:rsidRDefault="00A17602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 xml:space="preserve">Riconoscere l’influenza </w:t>
            </w:r>
            <w:r w:rsidR="00912CC8">
              <w:rPr>
                <w:rFonts w:asciiTheme="minorHAnsi" w:eastAsiaTheme="minorHAnsi" w:hAnsiTheme="minorHAnsi" w:cs="Dax-Regular"/>
                <w:sz w:val="24"/>
                <w:szCs w:val="24"/>
              </w:rPr>
              <w:t xml:space="preserve">esercitata sugli autori e sulle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loro opere dalla produzione letteraria straniera</w:t>
            </w:r>
          </w:p>
          <w:p w:rsidR="00F144C7" w:rsidRPr="00912CC8" w:rsidRDefault="00B93AAA" w:rsidP="00912CC8">
            <w:pPr>
              <w:spacing w:after="0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Cogliere i caratteri specifici dei diversi generi letterari</w:t>
            </w:r>
          </w:p>
          <w:p w:rsidR="00B93AAA" w:rsidRPr="00912CC8" w:rsidRDefault="00B93AAA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Riconoscere nel testo le caratteristiche del genere</w:t>
            </w:r>
          </w:p>
          <w:p w:rsidR="00912CC8" w:rsidRPr="00912CC8" w:rsidRDefault="00B93AAA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letterario cui l’opera appartiene</w:t>
            </w:r>
          </w:p>
          <w:p w:rsidR="00B93AAA" w:rsidRPr="00912CC8" w:rsidRDefault="00B93AAA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Individuare e illustrare i rapporti tra una parte</w:t>
            </w:r>
          </w:p>
          <w:p w:rsidR="00B93AAA" w:rsidRPr="00912CC8" w:rsidRDefault="00B93AAA" w:rsidP="00912CC8">
            <w:pPr>
              <w:spacing w:after="0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del testo e l’opera nel suo insieme</w:t>
            </w:r>
          </w:p>
          <w:p w:rsidR="00B93AAA" w:rsidRPr="00912CC8" w:rsidRDefault="00B93AAA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Riconoscere le relazioni del testo con altri testi,</w:t>
            </w:r>
          </w:p>
          <w:p w:rsidR="00B93AAA" w:rsidRPr="00912CC8" w:rsidRDefault="00B93AAA" w:rsidP="00912CC8">
            <w:pPr>
              <w:spacing w:after="0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relativamente a forma e contenuto</w:t>
            </w:r>
          </w:p>
          <w:p w:rsidR="00B93AAA" w:rsidRPr="00912CC8" w:rsidRDefault="00B93AAA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Imparare a dialogare con le opere di un autore</w:t>
            </w:r>
          </w:p>
          <w:p w:rsidR="00B93AAA" w:rsidRPr="00912CC8" w:rsidRDefault="00B93AAA" w:rsidP="00912CC8">
            <w:pPr>
              <w:spacing w:after="0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confrontandosi con il punto di vista della critica</w:t>
            </w:r>
          </w:p>
          <w:p w:rsidR="00B93AAA" w:rsidRPr="00912CC8" w:rsidRDefault="00B93AAA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Individuare nei testi le suggestioni provenienti</w:t>
            </w:r>
          </w:p>
          <w:p w:rsidR="00B93AAA" w:rsidRPr="00912CC8" w:rsidRDefault="00B93AAA" w:rsidP="00912CC8">
            <w:pPr>
              <w:spacing w:after="0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da autori italiani e stranieri</w:t>
            </w:r>
          </w:p>
          <w:p w:rsidR="005E1C07" w:rsidRPr="00912CC8" w:rsidRDefault="005E1C07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Riconoscere la forte l’influenza esercitata sulle opere</w:t>
            </w:r>
          </w:p>
          <w:p w:rsidR="005E1C07" w:rsidRPr="00912CC8" w:rsidRDefault="005E1C07" w:rsidP="00912CC8">
            <w:pPr>
              <w:spacing w:after="0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letterarie dalla partecipazione al dibattito culturale</w:t>
            </w:r>
          </w:p>
          <w:p w:rsidR="005E1C07" w:rsidRPr="00912CC8" w:rsidRDefault="005E1C07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Cogliere i caratteri specifici del genere romanzo,</w:t>
            </w:r>
          </w:p>
          <w:p w:rsidR="005E1C07" w:rsidRPr="00912CC8" w:rsidRDefault="005E1C07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individuando natura, funzione e principali scopi</w:t>
            </w:r>
          </w:p>
          <w:p w:rsidR="005E1C07" w:rsidRPr="00912CC8" w:rsidRDefault="005E1C07" w:rsidP="00912CC8">
            <w:pPr>
              <w:spacing w:after="0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comunicativi ed espressivi delle varie opere</w:t>
            </w:r>
          </w:p>
          <w:p w:rsidR="005E1C07" w:rsidRPr="00912CC8" w:rsidRDefault="005E1C07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Diventare un “buon” lettore capace di motivare</w:t>
            </w:r>
          </w:p>
          <w:p w:rsidR="00912CC8" w:rsidRPr="00912CC8" w:rsidRDefault="005E1C07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le proprie scelte</w:t>
            </w:r>
          </w:p>
          <w:p w:rsidR="005E1C07" w:rsidRPr="00912CC8" w:rsidRDefault="005E1C07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Operare confronti tra le produzioni narrative</w:t>
            </w:r>
          </w:p>
          <w:p w:rsidR="005E1C07" w:rsidRPr="00912CC8" w:rsidRDefault="005E1C07" w:rsidP="00912CC8">
            <w:pPr>
              <w:spacing w:after="0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delle diverse aree geografiche</w:t>
            </w:r>
          </w:p>
          <w:p w:rsidR="00912CC8" w:rsidRP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Comprendere i prodotti della comunicazione</w:t>
            </w:r>
          </w:p>
          <w:p w:rsidR="00912CC8" w:rsidRPr="00912CC8" w:rsidRDefault="00F144C7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>
              <w:rPr>
                <w:rFonts w:asciiTheme="minorHAnsi" w:eastAsiaTheme="minorHAnsi" w:hAnsiTheme="minorHAnsi" w:cs="Dax-Regular"/>
                <w:sz w:val="24"/>
                <w:szCs w:val="24"/>
              </w:rPr>
              <w:t>a</w:t>
            </w:r>
            <w:r w:rsidR="00912CC8"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udiovisiva</w:t>
            </w:r>
          </w:p>
          <w:p w:rsidR="00912CC8" w:rsidRP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lastRenderedPageBreak/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Acquisire metodi di “lettura” e interpretazione</w:t>
            </w:r>
          </w:p>
          <w:p w:rsidR="00912CC8" w:rsidRP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del linguaggio cinematografico</w:t>
            </w:r>
          </w:p>
          <w:p w:rsidR="00912CC8" w:rsidRP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Medium"/>
                <w:b/>
                <w:bCs/>
                <w:sz w:val="24"/>
                <w:szCs w:val="24"/>
              </w:rPr>
              <w:t xml:space="preserve">• </w:t>
            </w: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Porre a confronto rispetto a un medesimo testo</w:t>
            </w:r>
          </w:p>
          <w:p w:rsidR="00912CC8" w:rsidRPr="00912CC8" w:rsidRDefault="00912CC8" w:rsidP="00912CC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Dax-Regular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parole e immagini, romanzo e trasposizione</w:t>
            </w:r>
          </w:p>
          <w:p w:rsidR="00912CC8" w:rsidRPr="00912CC8" w:rsidRDefault="00912CC8" w:rsidP="00912CC8">
            <w:pPr>
              <w:spacing w:after="0"/>
              <w:rPr>
                <w:rFonts w:asciiTheme="minorHAnsi" w:hAnsiTheme="minorHAnsi"/>
                <w:sz w:val="24"/>
                <w:szCs w:val="24"/>
              </w:rPr>
            </w:pPr>
            <w:r w:rsidRPr="00912CC8">
              <w:rPr>
                <w:rFonts w:asciiTheme="minorHAnsi" w:eastAsiaTheme="minorHAnsi" w:hAnsiTheme="minorHAnsi" w:cs="Dax-Regular"/>
                <w:sz w:val="24"/>
                <w:szCs w:val="24"/>
              </w:rPr>
              <w:t>cinematografica</w:t>
            </w:r>
          </w:p>
        </w:tc>
      </w:tr>
      <w:tr w:rsidR="00A17602" w:rsidRPr="003033C2" w:rsidTr="008C2097">
        <w:trPr>
          <w:cantSplit/>
          <w:trHeight w:val="1396"/>
        </w:trPr>
        <w:tc>
          <w:tcPr>
            <w:tcW w:w="562" w:type="dxa"/>
            <w:textDirection w:val="btLr"/>
          </w:tcPr>
          <w:p w:rsidR="00A17602" w:rsidRPr="003033C2" w:rsidRDefault="00A17602" w:rsidP="0007179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</w:rPr>
              <w:lastRenderedPageBreak/>
              <w:t>BES</w:t>
            </w:r>
          </w:p>
        </w:tc>
        <w:tc>
          <w:tcPr>
            <w:tcW w:w="15136" w:type="dxa"/>
            <w:gridSpan w:val="4"/>
          </w:tcPr>
          <w:p w:rsidR="00A17602" w:rsidRPr="003033C2" w:rsidRDefault="00A17602" w:rsidP="000964BB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3033C2">
              <w:rPr>
                <w:rFonts w:asciiTheme="minorHAnsi" w:hAnsiTheme="minorHAnsi"/>
                <w:b/>
              </w:rPr>
              <w:t>Per gli alunni che rientrano nella categoria:</w:t>
            </w:r>
          </w:p>
          <w:p w:rsidR="00A17602" w:rsidRPr="003033C2" w:rsidRDefault="00A17602" w:rsidP="000964B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b/>
              </w:rPr>
            </w:pPr>
            <w:r w:rsidRPr="003033C2">
              <w:rPr>
                <w:rFonts w:asciiTheme="minorHAnsi" w:hAnsiTheme="minorHAnsi"/>
                <w:b/>
              </w:rPr>
              <w:t>valorizzare le capacità;</w:t>
            </w:r>
          </w:p>
          <w:p w:rsidR="00A17602" w:rsidRPr="003033C2" w:rsidRDefault="00A17602" w:rsidP="000964B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b/>
              </w:rPr>
            </w:pPr>
            <w:r w:rsidRPr="003033C2">
              <w:rPr>
                <w:rFonts w:asciiTheme="minorHAnsi" w:hAnsiTheme="minorHAnsi"/>
                <w:b/>
              </w:rPr>
              <w:t>adattare la didattica;</w:t>
            </w:r>
          </w:p>
          <w:p w:rsidR="00A17602" w:rsidRPr="00071790" w:rsidRDefault="00A17602" w:rsidP="000964B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b/>
              </w:rPr>
            </w:pPr>
            <w:r w:rsidRPr="003033C2">
              <w:rPr>
                <w:rFonts w:asciiTheme="minorHAnsi" w:hAnsiTheme="minorHAnsi"/>
                <w:b/>
              </w:rPr>
              <w:t>calibrare contenuti ed obiettivi.</w:t>
            </w:r>
          </w:p>
          <w:p w:rsidR="00A17602" w:rsidRPr="003033C2" w:rsidRDefault="00A17602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  <w:p w:rsidR="00A17602" w:rsidRPr="003033C2" w:rsidRDefault="00A17602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</w:tc>
      </w:tr>
      <w:tr w:rsidR="00A17602" w:rsidRPr="003033C2" w:rsidTr="00BF67DA">
        <w:trPr>
          <w:cantSplit/>
          <w:trHeight w:val="1134"/>
        </w:trPr>
        <w:tc>
          <w:tcPr>
            <w:tcW w:w="562" w:type="dxa"/>
            <w:textDirection w:val="btLr"/>
          </w:tcPr>
          <w:p w:rsidR="00A17602" w:rsidRPr="003033C2" w:rsidRDefault="00A17602" w:rsidP="0007179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  <w:bCs/>
                <w:sz w:val="18"/>
                <w:szCs w:val="18"/>
              </w:rPr>
              <w:t>Orizzontalità</w:t>
            </w:r>
          </w:p>
          <w:p w:rsidR="00A17602" w:rsidRPr="003033C2" w:rsidRDefault="00A17602" w:rsidP="0007179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136" w:type="dxa"/>
            <w:gridSpan w:val="4"/>
          </w:tcPr>
          <w:p w:rsidR="00071790" w:rsidRDefault="00071790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</w:p>
          <w:p w:rsidR="00A17602" w:rsidRPr="003033C2" w:rsidRDefault="00A17602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  <w:r w:rsidRPr="003033C2">
              <w:rPr>
                <w:rFonts w:asciiTheme="minorHAnsi" w:hAnsiTheme="minorHAnsi" w:cs="Times New Roman"/>
                <w:bCs/>
                <w:sz w:val="24"/>
                <w:szCs w:val="24"/>
              </w:rPr>
              <w:t>Visite di siti di interesse culturale riguardanti attività teatrali, mostre, esposizioni. Partecipazione ad eventi letterari, culturali e fruizione del Sistema Bibliotecario Provinciale. Laboratorio di lettura in rete.</w:t>
            </w:r>
          </w:p>
          <w:p w:rsidR="00A17602" w:rsidRPr="003033C2" w:rsidRDefault="00A17602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  <w:r w:rsidRPr="003033C2">
              <w:rPr>
                <w:rFonts w:asciiTheme="minorHAnsi" w:hAnsiTheme="minorHAnsi" w:cs="Times New Roman"/>
                <w:bCs/>
                <w:sz w:val="24"/>
                <w:szCs w:val="24"/>
              </w:rPr>
              <w:t>Intese con le associazioni culturali, con gli enti territoriali, e con le Università.</w:t>
            </w:r>
          </w:p>
          <w:p w:rsidR="00A17602" w:rsidRPr="003033C2" w:rsidRDefault="00A17602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  <w:r w:rsidRPr="003033C2">
              <w:rPr>
                <w:rFonts w:asciiTheme="minorHAnsi" w:hAnsiTheme="minorHAnsi" w:cs="Times New Roman"/>
                <w:bCs/>
                <w:sz w:val="24"/>
                <w:szCs w:val="24"/>
              </w:rPr>
              <w:t>Viaggi di Istruzione in Italia e all’Estero.</w:t>
            </w:r>
          </w:p>
          <w:p w:rsidR="00A17602" w:rsidRDefault="00A17602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  <w:r w:rsidRPr="003033C2">
              <w:rPr>
                <w:rFonts w:asciiTheme="minorHAnsi" w:hAnsiTheme="minorHAnsi" w:cs="Times New Roman"/>
                <w:bCs/>
                <w:sz w:val="24"/>
                <w:szCs w:val="24"/>
              </w:rPr>
              <w:t>Scambi culturali.</w:t>
            </w:r>
          </w:p>
          <w:p w:rsidR="00071790" w:rsidRPr="003033C2" w:rsidRDefault="00071790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</w:tc>
      </w:tr>
      <w:tr w:rsidR="00A17602" w:rsidRPr="003033C2" w:rsidTr="00954658">
        <w:trPr>
          <w:cantSplit/>
          <w:trHeight w:val="1134"/>
        </w:trPr>
        <w:tc>
          <w:tcPr>
            <w:tcW w:w="562" w:type="dxa"/>
            <w:textDirection w:val="btLr"/>
          </w:tcPr>
          <w:p w:rsidR="00A17602" w:rsidRPr="003033C2" w:rsidRDefault="00A17602" w:rsidP="000964BB">
            <w:pPr>
              <w:spacing w:after="0" w:line="240" w:lineRule="auto"/>
              <w:ind w:left="113" w:right="113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  <w:bCs/>
                <w:sz w:val="18"/>
                <w:szCs w:val="18"/>
              </w:rPr>
              <w:t>Verticalità</w:t>
            </w:r>
          </w:p>
        </w:tc>
        <w:tc>
          <w:tcPr>
            <w:tcW w:w="15136" w:type="dxa"/>
            <w:gridSpan w:val="4"/>
          </w:tcPr>
          <w:p w:rsidR="00071790" w:rsidRDefault="00071790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</w:p>
          <w:p w:rsidR="00A17602" w:rsidRPr="003033C2" w:rsidRDefault="00A17602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  <w:r w:rsidRPr="003033C2">
              <w:rPr>
                <w:rFonts w:asciiTheme="minorHAnsi" w:hAnsiTheme="minorHAnsi" w:cs="Times New Roman"/>
                <w:bCs/>
                <w:sz w:val="24"/>
                <w:szCs w:val="24"/>
              </w:rPr>
              <w:t xml:space="preserve">Consolidamento ed ampliamento dei percorsi pregressi, finalizzati, anche, all’Orientamento in Uscita. </w:t>
            </w:r>
          </w:p>
        </w:tc>
      </w:tr>
      <w:tr w:rsidR="00A17602" w:rsidRPr="003033C2" w:rsidTr="00F9441D">
        <w:trPr>
          <w:cantSplit/>
          <w:trHeight w:val="1134"/>
        </w:trPr>
        <w:tc>
          <w:tcPr>
            <w:tcW w:w="562" w:type="dxa"/>
            <w:textDirection w:val="btLr"/>
          </w:tcPr>
          <w:p w:rsidR="00A17602" w:rsidRPr="003033C2" w:rsidRDefault="00A17602" w:rsidP="000964BB">
            <w:pPr>
              <w:spacing w:after="0" w:line="240" w:lineRule="auto"/>
              <w:ind w:left="113" w:right="113"/>
              <w:rPr>
                <w:rFonts w:asciiTheme="minorHAnsi" w:hAnsiTheme="minorHAnsi"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Interdisciplinarità</w:t>
            </w:r>
          </w:p>
        </w:tc>
        <w:tc>
          <w:tcPr>
            <w:tcW w:w="15136" w:type="dxa"/>
            <w:gridSpan w:val="4"/>
          </w:tcPr>
          <w:p w:rsidR="00A17602" w:rsidRPr="003033C2" w:rsidRDefault="00A17602" w:rsidP="000964BB">
            <w:pPr>
              <w:spacing w:after="0" w:line="240" w:lineRule="auto"/>
              <w:rPr>
                <w:rFonts w:asciiTheme="minorHAnsi" w:hAnsiTheme="minorHAnsi"/>
                <w:bCs/>
              </w:rPr>
            </w:pPr>
            <w:r w:rsidRPr="003033C2">
              <w:rPr>
                <w:rFonts w:asciiTheme="minorHAnsi" w:hAnsiTheme="minorHAnsi"/>
                <w:bCs/>
              </w:rPr>
              <w:t>Perfezionamento nelle scritture funzionali riguardanti Esame di Stato.</w:t>
            </w:r>
          </w:p>
          <w:p w:rsidR="00A17602" w:rsidRPr="003033C2" w:rsidRDefault="00A17602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  <w:p w:rsidR="00A17602" w:rsidRPr="003033C2" w:rsidRDefault="00A17602" w:rsidP="000964BB">
            <w:pPr>
              <w:spacing w:after="0" w:line="240" w:lineRule="auto"/>
              <w:rPr>
                <w:rFonts w:asciiTheme="minorHAnsi" w:hAnsiTheme="minorHAnsi"/>
                <w:bCs/>
              </w:rPr>
            </w:pPr>
            <w:r w:rsidRPr="003033C2">
              <w:rPr>
                <w:rFonts w:asciiTheme="minorHAnsi" w:hAnsiTheme="minorHAnsi"/>
                <w:bCs/>
              </w:rPr>
              <w:t>5° Anno:</w:t>
            </w:r>
          </w:p>
          <w:p w:rsidR="00A17602" w:rsidRPr="003033C2" w:rsidRDefault="00A17602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Latino;</w:t>
            </w:r>
          </w:p>
          <w:p w:rsidR="00A17602" w:rsidRPr="003033C2" w:rsidRDefault="00A17602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Storia dell’Arte;</w:t>
            </w:r>
          </w:p>
          <w:p w:rsidR="00A17602" w:rsidRPr="003033C2" w:rsidRDefault="00A17602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Filosofia/Storia;</w:t>
            </w:r>
          </w:p>
          <w:p w:rsidR="00A17602" w:rsidRPr="003033C2" w:rsidRDefault="00A17602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Scienze;</w:t>
            </w:r>
          </w:p>
          <w:p w:rsidR="00A17602" w:rsidRPr="003033C2" w:rsidRDefault="00A17602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Lingue straniere; </w:t>
            </w:r>
          </w:p>
          <w:p w:rsidR="00A17602" w:rsidRPr="003033C2" w:rsidRDefault="00A17602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Religione;</w:t>
            </w:r>
          </w:p>
          <w:p w:rsidR="00A17602" w:rsidRPr="003033C2" w:rsidRDefault="00A17602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Scienze motorie.</w:t>
            </w:r>
          </w:p>
          <w:p w:rsidR="00A17602" w:rsidRPr="003033C2" w:rsidRDefault="00A17602" w:rsidP="000964BB">
            <w:pPr>
              <w:spacing w:after="0" w:line="240" w:lineRule="auto"/>
              <w:rPr>
                <w:rFonts w:asciiTheme="minorHAnsi" w:hAnsiTheme="minorHAnsi"/>
                <w:bCs/>
              </w:rPr>
            </w:pPr>
          </w:p>
        </w:tc>
      </w:tr>
    </w:tbl>
    <w:p w:rsidR="002B6B80" w:rsidRPr="003033C2" w:rsidRDefault="002B6B80" w:rsidP="002B6B80">
      <w:pPr>
        <w:rPr>
          <w:rFonts w:asciiTheme="minorHAnsi" w:hAnsiTheme="minorHAnsi"/>
        </w:rPr>
      </w:pPr>
    </w:p>
    <w:p w:rsidR="002B6B80" w:rsidRDefault="002B6B80" w:rsidP="002B6B80">
      <w:pPr>
        <w:rPr>
          <w:rFonts w:asciiTheme="minorHAnsi" w:hAnsiTheme="minorHAnsi"/>
        </w:rPr>
      </w:pPr>
    </w:p>
    <w:p w:rsidR="002B6B80" w:rsidRPr="003033C2" w:rsidRDefault="002B6B80" w:rsidP="002B6B80">
      <w:pPr>
        <w:rPr>
          <w:rFonts w:asciiTheme="minorHAnsi" w:hAnsiTheme="minorHAn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977"/>
        <w:gridCol w:w="2835"/>
        <w:gridCol w:w="760"/>
        <w:gridCol w:w="4785"/>
        <w:gridCol w:w="3491"/>
      </w:tblGrid>
      <w:tr w:rsidR="002B6B80" w:rsidRPr="003033C2" w:rsidTr="000964BB">
        <w:tc>
          <w:tcPr>
            <w:tcW w:w="7418" w:type="dxa"/>
            <w:gridSpan w:val="4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V ANNO</w:t>
            </w:r>
          </w:p>
        </w:tc>
      </w:tr>
      <w:tr w:rsidR="002B6B80" w:rsidRPr="003033C2" w:rsidTr="000964BB">
        <w:tc>
          <w:tcPr>
            <w:tcW w:w="3823" w:type="dxa"/>
            <w:gridSpan w:val="2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/>
                <w:iCs/>
              </w:rPr>
            </w:pPr>
            <w:r w:rsidRPr="003033C2">
              <w:rPr>
                <w:rFonts w:asciiTheme="minorHAnsi" w:hAnsiTheme="minorHAnsi"/>
                <w:i/>
                <w:iCs/>
              </w:rPr>
              <w:t>Comunicazione nella madrelingua</w:t>
            </w:r>
          </w:p>
        </w:tc>
        <w:tc>
          <w:tcPr>
            <w:tcW w:w="3491" w:type="dxa"/>
            <w:tcBorders>
              <w:left w:val="nil"/>
            </w:tcBorders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B6B80" w:rsidRPr="003033C2" w:rsidTr="000964BB">
        <w:tc>
          <w:tcPr>
            <w:tcW w:w="846" w:type="dxa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2B6B80" w:rsidRPr="003033C2" w:rsidTr="000964BB">
        <w:tc>
          <w:tcPr>
            <w:tcW w:w="846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5812" w:type="dxa"/>
            <w:gridSpan w:val="2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Leggere analizzare e comprendere testi continui e non continui, in relazione alla vita personale, allo studio, ai contesti relazionali, individuandone struttura e scopo.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Confrontare testi di vario genere; individuare le informazioni, confrontarle e selezionarle, in relazione ai propri scopi, personali, di studio, professionali.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Affrontare situazioni comunicative, oralmente e per iscritto, adattando il registro linguistico ai diversi contesti, ed adottando strategie comunicative appropriate, a seconda delle situazioni, sia in campo personale che professionale.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60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8276" w:type="dxa"/>
            <w:gridSpan w:val="2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Analizzare testi letterari, rilevarne le caratteristiche di funzione di tipologia, e collocarli nel contesto storico e culturale appropriato.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Dato un testo letterario o argomentativo, produrne l’analisi stilistica, in base alla Tip. A -B-C-D, degli Esami di Stato.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Dato un argomento, corredato di documenti, produrre un saggio breve o un articolo di giornale, sostenendo tesi conformi o difformi rispetto al proprio pensiero, reperendo materiale a sostegno della propria tesi e a confutazione delle altre.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Realizzare tornei di argomentazione, rispettando la struttura del testo e argomentando sullo stesso.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Produrre testi per diversi scopi comunicativi: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commento testi poetici;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narrazioni di genere diverso;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testi per convincere (tesi, argomentazioni,pubblicità);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manuali di istruzione, regolamenti,  esposizioni , relazioni.</w:t>
            </w:r>
          </w:p>
        </w:tc>
      </w:tr>
    </w:tbl>
    <w:p w:rsidR="002B6B80" w:rsidRPr="003033C2" w:rsidRDefault="002B6B80" w:rsidP="002B6B80">
      <w:pPr>
        <w:rPr>
          <w:rFonts w:asciiTheme="minorHAnsi" w:hAnsiTheme="minorHAnsi"/>
        </w:rPr>
      </w:pPr>
    </w:p>
    <w:p w:rsidR="002B6B80" w:rsidRPr="003033C2" w:rsidRDefault="002B6B80" w:rsidP="002B6B80">
      <w:pPr>
        <w:rPr>
          <w:rFonts w:asciiTheme="minorHAnsi" w:hAnsiTheme="minorHAnsi"/>
        </w:rPr>
      </w:pPr>
    </w:p>
    <w:p w:rsidR="002B6B80" w:rsidRPr="003033C2" w:rsidRDefault="002B6B80" w:rsidP="002B6B80">
      <w:pPr>
        <w:rPr>
          <w:rFonts w:asciiTheme="minorHAnsi" w:hAnsiTheme="minorHAnsi"/>
        </w:rPr>
      </w:pPr>
    </w:p>
    <w:p w:rsidR="002B6B80" w:rsidRPr="003033C2" w:rsidRDefault="002B6B80" w:rsidP="002B6B80">
      <w:pPr>
        <w:rPr>
          <w:rFonts w:asciiTheme="minorHAnsi" w:hAnsiTheme="minorHAn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2428"/>
        <w:gridCol w:w="183"/>
        <w:gridCol w:w="3032"/>
        <w:gridCol w:w="3148"/>
        <w:gridCol w:w="67"/>
        <w:gridCol w:w="3215"/>
      </w:tblGrid>
      <w:tr w:rsidR="002B6B80" w:rsidRPr="003033C2" w:rsidTr="000964BB">
        <w:tc>
          <w:tcPr>
            <w:tcW w:w="6433" w:type="dxa"/>
            <w:gridSpan w:val="3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gridSpan w:val="2"/>
            <w:shd w:val="clear" w:color="auto" w:fill="92D050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V ANNO</w:t>
            </w:r>
          </w:p>
        </w:tc>
      </w:tr>
      <w:tr w:rsidR="002B6B80" w:rsidRPr="003033C2" w:rsidTr="000964BB">
        <w:tc>
          <w:tcPr>
            <w:tcW w:w="3822" w:type="dxa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2073" w:type="dxa"/>
            <w:gridSpan w:val="6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  <w:iCs/>
              </w:rPr>
            </w:pPr>
            <w:r w:rsidRPr="003033C2">
              <w:rPr>
                <w:rFonts w:asciiTheme="minorHAnsi" w:hAnsiTheme="minorHAnsi"/>
                <w:i/>
                <w:iCs/>
              </w:rPr>
              <w:t>Comunicazione nella madrelingua</w:t>
            </w:r>
          </w:p>
        </w:tc>
      </w:tr>
      <w:tr w:rsidR="002B6B80" w:rsidRPr="003033C2" w:rsidTr="000964BB">
        <w:tc>
          <w:tcPr>
            <w:tcW w:w="3822" w:type="dxa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12073" w:type="dxa"/>
            <w:gridSpan w:val="6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2B6B80" w:rsidRPr="003033C2" w:rsidTr="000964BB">
        <w:tc>
          <w:tcPr>
            <w:tcW w:w="3822" w:type="dxa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2428" w:type="dxa"/>
            <w:shd w:val="clear" w:color="auto" w:fill="E2EFD9"/>
          </w:tcPr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  <w:b/>
                <w:bCs/>
                <w:i/>
              </w:rPr>
              <w:t>1 – C/ Base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  <w:b/>
                <w:bCs/>
                <w:i/>
              </w:rPr>
              <w:t>2 – B/ Intermedio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  <w:iCs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</w:rPr>
              <w:t xml:space="preserve">3 – A/ Avanzato 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</w:p>
        </w:tc>
        <w:tc>
          <w:tcPr>
            <w:tcW w:w="3215" w:type="dxa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B6B80" w:rsidRPr="003033C2" w:rsidTr="000964BB">
        <w:tc>
          <w:tcPr>
            <w:tcW w:w="3822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Comprensione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28" w:type="dxa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Comprende messaggi semplici e coglie il significato principale e le funzioni prevalenti.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 xml:space="preserve">Si esprime in modo </w:t>
            </w:r>
            <w:r w:rsidRPr="003033C2">
              <w:rPr>
                <w:rFonts w:asciiTheme="minorHAnsi" w:hAnsiTheme="minorHAnsi" w:cs="Arial"/>
              </w:rPr>
              <w:lastRenderedPageBreak/>
              <w:t>chiaro e coerente.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Sostiene il suo punto di vista con argomentazioni espresse con un lessico essenziale.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Risponde alle obiezioni più elementari.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 w:cs="Arial"/>
              </w:rPr>
              <w:t>Costruisce una semplice scaletta pertinente.</w:t>
            </w:r>
          </w:p>
        </w:tc>
        <w:tc>
          <w:tcPr>
            <w:tcW w:w="3215" w:type="dxa"/>
            <w:gridSpan w:val="2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lastRenderedPageBreak/>
              <w:t>Identifica il tipo e la funzione dei testi affrontati; ne comprende il significato e l'utilità. e distingue facilmente informazioni e valutazioni.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lastRenderedPageBreak/>
              <w:t>Riconosce tipi diversi di testi, di cui coglie gli elementi specifici e i significati più rilevanti, individuando tutti i fattori rilevanti del contesto comunicativo; coglie i caratteri specifici di testi letterari di diverso genere ed è in grado di formularne una semplice ma consapevole interpretazione.</w:t>
            </w:r>
          </w:p>
        </w:tc>
        <w:tc>
          <w:tcPr>
            <w:tcW w:w="3215" w:type="dxa"/>
            <w:gridSpan w:val="2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lastRenderedPageBreak/>
              <w:t>Coglie il significato di messaggi complessi e reagisce adattandosi al contesto e alle funzioni.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 xml:space="preserve">Elabora testi chiari ed efficaci dal punto di vista della sintesi, </w:t>
            </w:r>
            <w:r w:rsidRPr="003033C2">
              <w:rPr>
                <w:rFonts w:asciiTheme="minorHAnsi" w:hAnsiTheme="minorHAnsi" w:cs="Arial"/>
              </w:rPr>
              <w:lastRenderedPageBreak/>
              <w:t>articolati in relazione ai diversi contesti comunicativi.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E’ in grado elaborare tesi opportunamente argomentate mostrando di comprendere e tenere in dovuto conto le diverse posizioni in gioco; sa rispondere in modo pertinente alle obiezioni.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La scaletta è completa, formalmente corretta e documentata. L‘esposizione è corretta ed adeguata alla situazione.</w:t>
            </w:r>
          </w:p>
        </w:tc>
        <w:tc>
          <w:tcPr>
            <w:tcW w:w="3215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B6B80" w:rsidRPr="003033C2" w:rsidTr="000964BB">
        <w:tc>
          <w:tcPr>
            <w:tcW w:w="3822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Produzione scritto/orale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28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Compone un testo grammaticalmente corretto, con un linguaggio semplice, pertinente riguardo alla richiesta e allo scopo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 w:cs="Arial"/>
              </w:rPr>
              <w:t>comunicativo, ricercando e selezionando le informazioni in modo generico, organizzando e pianificando le informazioni all’interno di una struttura semplice.</w:t>
            </w:r>
          </w:p>
        </w:tc>
        <w:tc>
          <w:tcPr>
            <w:tcW w:w="3215" w:type="dxa"/>
            <w:gridSpan w:val="2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 w:cs="Arial"/>
              </w:rPr>
              <w:t>Compone un testo grammaticalmente corretto con un linguaggio preciso e puntuale, pertinente riguardo alla richiesta e allo scopo comunicativo, ricercando e selezionando le informazioni in modo appropriato, organizzando e pianificando le informazioni all’interno di una struttura articolata.</w:t>
            </w:r>
          </w:p>
        </w:tc>
        <w:tc>
          <w:tcPr>
            <w:tcW w:w="3215" w:type="dxa"/>
            <w:gridSpan w:val="2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Compone in autonomia un testo assegnato, grammaticalmente corretto, con un linguaggio ricco e specifico pertinente riguardo alla richiesta e allo scopo comunicativo, ricercando e selezionando le informazioni in modo articolato, rielaborandole con apporti personali, organizzando e pianificando le informazioni all’interno di una struttura complessa.</w:t>
            </w:r>
          </w:p>
        </w:tc>
        <w:tc>
          <w:tcPr>
            <w:tcW w:w="3215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B6B80" w:rsidRPr="003033C2" w:rsidTr="000964BB">
        <w:tc>
          <w:tcPr>
            <w:tcW w:w="3822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Competenza letteraria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28" w:type="dxa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 xml:space="preserve">Comprende il significato essenziale di testi letterari semplici, ne indica autore, genere ed epoca di riferimento e individua gli elementi </w:t>
            </w:r>
            <w:r w:rsidRPr="003033C2">
              <w:rPr>
                <w:rFonts w:asciiTheme="minorHAnsi" w:hAnsiTheme="minorHAnsi" w:cs="Arial"/>
              </w:rPr>
              <w:lastRenderedPageBreak/>
              <w:t>più rilevanti.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Sa collocare un testo nel periodo culturale di appartenenza, individuandone gli stilemi guida.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215" w:type="dxa"/>
            <w:gridSpan w:val="2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lastRenderedPageBreak/>
              <w:t>Comprende i significati di testi letterari, anche complessi, applicando tecniche di analisi e di parafrasi adeguate, riconoscendone il genere di appartenenza.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lastRenderedPageBreak/>
              <w:t>Sa collocare un testo nel periodo culturale di appartenenza, individuandone gli stilemi significativi.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/>
                <w:iCs/>
              </w:rPr>
            </w:pPr>
            <w:r w:rsidRPr="003033C2">
              <w:rPr>
                <w:rFonts w:asciiTheme="minorHAnsi" w:hAnsiTheme="minorHAnsi" w:cs="Arial"/>
              </w:rPr>
              <w:t>Riconosce i riferimenti impliciti più significativi alla storia politico-sociale nel testo letterario, sia in rapporto all’autore che ai contenuti.</w:t>
            </w:r>
          </w:p>
        </w:tc>
        <w:tc>
          <w:tcPr>
            <w:tcW w:w="3215" w:type="dxa"/>
            <w:gridSpan w:val="2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lastRenderedPageBreak/>
              <w:t xml:space="preserve">Analizza e commenta testi di epoche e autori diversi, riconoscendo con sicurezza i principali generi letterari di cui individua le varianti, collocando il testo nella tradizione del suo </w:t>
            </w:r>
            <w:r w:rsidRPr="003033C2">
              <w:rPr>
                <w:rFonts w:asciiTheme="minorHAnsi" w:hAnsiTheme="minorHAnsi" w:cs="Arial"/>
              </w:rPr>
              <w:lastRenderedPageBreak/>
              <w:t>genere.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Distingue in un testo, collocato nel periodo di appartenenza, gli stilemi dell’epoca, individuandone le corrispondenze anche con altre espressioni artistiche coeve.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Riconosce i vari riferimenti impliciti, collocando l’autore e l’opera in un contesto organico con il periodo storico di appartenenza.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/>
                <w:iCs/>
              </w:rPr>
            </w:pPr>
          </w:p>
        </w:tc>
        <w:tc>
          <w:tcPr>
            <w:tcW w:w="3215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B6B80" w:rsidRPr="003033C2" w:rsidTr="000964BB">
        <w:tc>
          <w:tcPr>
            <w:tcW w:w="3822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Utilizzo media.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28" w:type="dxa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Utilizza i mezzi multimediali nelle funzioni base.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 w:cs="Arial"/>
              </w:rPr>
              <w:t>Riordina le informazioni multimediali in modo essenziale.  Compila un prodotto multimediale elementare.</w:t>
            </w:r>
          </w:p>
        </w:tc>
        <w:tc>
          <w:tcPr>
            <w:tcW w:w="3215" w:type="dxa"/>
            <w:gridSpan w:val="2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/>
                <w:iCs/>
              </w:rPr>
              <w:t>Si avvale in modo sicuro di strumenti tecnologici per ricercare informazioni e per supportare comunicazioni di varia natura.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 w:cs="Arial"/>
              </w:rPr>
              <w:t>Riordina le informazioni multimediali in modo adeguato allo scopo. Compila un prodotto multimediale soddisfacente in modo autonomo.</w:t>
            </w:r>
          </w:p>
        </w:tc>
        <w:tc>
          <w:tcPr>
            <w:tcW w:w="3215" w:type="dxa"/>
            <w:gridSpan w:val="2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Ricerca ed analizza in testi di varia natura i dati, le informazioni e le parti specifiche, operando una sintesi dei contenuti.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Sceglie in modo appropriato il mezzo multimediale più idoneo allo scopo.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Realizza un prodotto multimediale avanzato in funzione dei compiti di studio o di lavoro, scegliendo le strategie più adeguate al contesto.</w:t>
            </w:r>
          </w:p>
        </w:tc>
        <w:tc>
          <w:tcPr>
            <w:tcW w:w="3215" w:type="dxa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</w:p>
        </w:tc>
      </w:tr>
    </w:tbl>
    <w:p w:rsidR="002B6B80" w:rsidRDefault="002B6B80" w:rsidP="002B6B80">
      <w:pPr>
        <w:rPr>
          <w:rFonts w:asciiTheme="minorHAnsi" w:hAnsiTheme="minorHAnsi"/>
          <w:sz w:val="24"/>
          <w:szCs w:val="24"/>
        </w:rPr>
      </w:pPr>
    </w:p>
    <w:p w:rsidR="002B6B80" w:rsidRDefault="002B6B80" w:rsidP="002B6B80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3609"/>
      </w:tblGrid>
      <w:tr w:rsidR="002B6B80" w:rsidRPr="000F2E97" w:rsidTr="000964BB">
        <w:tc>
          <w:tcPr>
            <w:tcW w:w="2127" w:type="dxa"/>
          </w:tcPr>
          <w:p w:rsidR="002B6B80" w:rsidRPr="000F2E97" w:rsidRDefault="002B6B80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609" w:type="dxa"/>
          </w:tcPr>
          <w:p w:rsidR="002B6B80" w:rsidRPr="000F2E97" w:rsidRDefault="002B6B80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INDICATORI ESPLICATIVI</w:t>
            </w:r>
          </w:p>
        </w:tc>
      </w:tr>
      <w:tr w:rsidR="002B6B80" w:rsidRPr="000F2E97" w:rsidTr="000964BB">
        <w:tc>
          <w:tcPr>
            <w:tcW w:w="2127" w:type="dxa"/>
          </w:tcPr>
          <w:p w:rsidR="002B6B80" w:rsidRPr="000F2E97" w:rsidRDefault="002B6B80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13609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L’alunno/a svolge compiti e risolve problemi complessi, mostrando padronanza nell’uso delle conoscenze e delle abilità;</w:t>
            </w:r>
          </w:p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propone e sostiene le proprie opinioni e assume in modo responsabile decisioni consapevoli.</w:t>
            </w:r>
          </w:p>
        </w:tc>
      </w:tr>
      <w:tr w:rsidR="002B6B80" w:rsidRPr="000F2E97" w:rsidTr="000964BB">
        <w:trPr>
          <w:trHeight w:val="549"/>
        </w:trPr>
        <w:tc>
          <w:tcPr>
            <w:tcW w:w="2127" w:type="dxa"/>
          </w:tcPr>
          <w:p w:rsidR="002B6B80" w:rsidRPr="000F2E97" w:rsidRDefault="002B6B80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13609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 xml:space="preserve">L’alunno/a svolge compiti e risolve problemi in situazioni nuove, compie scelte consapevoli, mostrando di saper utilizzare le conoscenze e le abilità acquisite. </w:t>
            </w:r>
          </w:p>
        </w:tc>
      </w:tr>
      <w:tr w:rsidR="002B6B80" w:rsidRPr="000F2E97" w:rsidTr="000964BB">
        <w:tc>
          <w:tcPr>
            <w:tcW w:w="2127" w:type="dxa"/>
          </w:tcPr>
          <w:p w:rsidR="002B6B80" w:rsidRPr="000F2E97" w:rsidRDefault="002B6B80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lastRenderedPageBreak/>
              <w:t>C - Base</w:t>
            </w:r>
          </w:p>
        </w:tc>
        <w:tc>
          <w:tcPr>
            <w:tcW w:w="13609" w:type="dxa"/>
          </w:tcPr>
          <w:p w:rsidR="002B6B80" w:rsidRPr="000F2E97" w:rsidRDefault="002B6B80" w:rsidP="000964BB">
            <w:pPr>
              <w:spacing w:after="0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L’alunno/a svolge compiti semplici in situazioni note e, se opportunamente guidato/a, svolge compiti semplici anche in situazioni nuove, mostrando di possedere conoscenze e abilità fondamentali e di saper applicare basilari regole e procedure apprese.</w:t>
            </w:r>
          </w:p>
        </w:tc>
      </w:tr>
      <w:tr w:rsidR="002B6B80" w:rsidRPr="000F2E97" w:rsidTr="000964BB">
        <w:tc>
          <w:tcPr>
            <w:tcW w:w="2127" w:type="dxa"/>
          </w:tcPr>
          <w:p w:rsidR="002B6B80" w:rsidRPr="000F2E97" w:rsidRDefault="002B6B80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 – Iniziale</w:t>
            </w:r>
          </w:p>
        </w:tc>
        <w:tc>
          <w:tcPr>
            <w:tcW w:w="13609" w:type="dxa"/>
          </w:tcPr>
          <w:p w:rsidR="002B6B80" w:rsidRPr="000F2E97" w:rsidRDefault="002B6B80" w:rsidP="000964B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2B6B80" w:rsidRDefault="002B6B80" w:rsidP="002B6B80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2640"/>
        <w:gridCol w:w="2641"/>
        <w:gridCol w:w="2641"/>
        <w:gridCol w:w="2641"/>
        <w:gridCol w:w="2641"/>
      </w:tblGrid>
      <w:tr w:rsidR="002B6B80" w:rsidRPr="000F2E97" w:rsidTr="000964BB">
        <w:tc>
          <w:tcPr>
            <w:tcW w:w="2640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204" w:type="dxa"/>
            <w:gridSpan w:val="5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SVOLGIMENTO DI COMPITI E PROBLEMI</w:t>
            </w:r>
          </w:p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B6B80" w:rsidRPr="000F2E97" w:rsidTr="000964BB">
        <w:tc>
          <w:tcPr>
            <w:tcW w:w="2640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Contesto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Livello di Complessità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Autonomia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Responsabilità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Utilizzo Conoscenze e Abilità</w:t>
            </w:r>
          </w:p>
        </w:tc>
      </w:tr>
      <w:tr w:rsidR="002B6B80" w:rsidRPr="000F2E97" w:rsidTr="000964BB">
        <w:tc>
          <w:tcPr>
            <w:tcW w:w="2640" w:type="dxa"/>
          </w:tcPr>
          <w:p w:rsidR="002B6B80" w:rsidRPr="000F2E97" w:rsidRDefault="002B6B80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2640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Nuovo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Complesso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Piena autonomia operativa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strategica e assunzione di decisioni responsabili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con particolare efficacia ampie conoscenze e abilità acquisite.</w:t>
            </w:r>
          </w:p>
        </w:tc>
      </w:tr>
      <w:tr w:rsidR="002B6B80" w:rsidRPr="000F2E97" w:rsidTr="000964BB">
        <w:tc>
          <w:tcPr>
            <w:tcW w:w="2640" w:type="dxa"/>
          </w:tcPr>
          <w:p w:rsidR="002B6B80" w:rsidRPr="000F2E97" w:rsidRDefault="002B6B80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2640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anche nuove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Di moderata complessità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Relativa autonomia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e assunzione di decisioni responsabili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le conoscenze e le abilità acquisite.</w:t>
            </w:r>
          </w:p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B6B80" w:rsidRPr="000F2E97" w:rsidTr="000964BB">
        <w:tc>
          <w:tcPr>
            <w:tcW w:w="2640" w:type="dxa"/>
          </w:tcPr>
          <w:p w:rsidR="002B6B80" w:rsidRPr="000F2E97" w:rsidRDefault="002B6B80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2640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note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Semplice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Guida dell’insegnante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applicare basilari regole e procedure apprese.</w:t>
            </w:r>
          </w:p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B6B80" w:rsidRDefault="002B6B80" w:rsidP="002B6B80">
      <w:pPr>
        <w:rPr>
          <w:rFonts w:asciiTheme="minorHAnsi" w:hAnsiTheme="minorHAnsi"/>
          <w:sz w:val="24"/>
          <w:szCs w:val="24"/>
        </w:rPr>
      </w:pPr>
    </w:p>
    <w:p w:rsidR="00A17602" w:rsidRDefault="00A17602" w:rsidP="00A17602">
      <w:pPr>
        <w:rPr>
          <w:rFonts w:asciiTheme="minorHAnsi" w:hAnsiTheme="minorHAnsi"/>
          <w:sz w:val="24"/>
          <w:szCs w:val="24"/>
        </w:rPr>
      </w:pPr>
      <w:r w:rsidRPr="00635B7A">
        <w:rPr>
          <w:rFonts w:ascii="Times New Roman" w:hAnsi="Times New Roman" w:cs="Times New Roman"/>
          <w:sz w:val="28"/>
          <w:szCs w:val="28"/>
        </w:rPr>
        <w:t xml:space="preserve">Data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635B7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35B7A">
        <w:rPr>
          <w:rFonts w:ascii="Times New Roman" w:hAnsi="Times New Roman" w:cs="Times New Roman"/>
          <w:sz w:val="28"/>
          <w:szCs w:val="28"/>
        </w:rPr>
        <w:t>/201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35B7A">
        <w:rPr>
          <w:rFonts w:ascii="Times New Roman" w:hAnsi="Times New Roman" w:cs="Times New Roman"/>
          <w:sz w:val="28"/>
          <w:szCs w:val="28"/>
        </w:rPr>
        <w:t xml:space="preserve"> </w:t>
      </w:r>
      <w:r w:rsidRPr="00635B7A">
        <w:rPr>
          <w:rFonts w:ascii="Times New Roman" w:hAnsi="Times New Roman" w:cs="Times New Roman"/>
          <w:sz w:val="28"/>
          <w:szCs w:val="28"/>
        </w:rPr>
        <w:tab/>
      </w:r>
    </w:p>
    <w:p w:rsidR="00A17602" w:rsidRPr="003033C2" w:rsidRDefault="00A17602" w:rsidP="00A17602">
      <w:pPr>
        <w:rPr>
          <w:rFonts w:asciiTheme="minorHAnsi" w:hAnsiTheme="minorHAnsi"/>
          <w:sz w:val="24"/>
          <w:szCs w:val="24"/>
        </w:rPr>
      </w:pPr>
    </w:p>
    <w:p w:rsidR="00A17602" w:rsidRPr="003033C2" w:rsidRDefault="00A17602" w:rsidP="00A17602">
      <w:pPr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i/>
          <w:sz w:val="24"/>
          <w:szCs w:val="24"/>
        </w:rPr>
        <w:t>I Docenti della Disciplina</w:t>
      </w:r>
      <w:r w:rsidRPr="003033C2">
        <w:rPr>
          <w:rFonts w:asciiTheme="minorHAnsi" w:hAnsiTheme="minorHAnsi"/>
          <w:sz w:val="24"/>
          <w:szCs w:val="24"/>
        </w:rPr>
        <w:t>:</w:t>
      </w:r>
    </w:p>
    <w:p w:rsidR="00A17602" w:rsidRPr="003033C2" w:rsidRDefault="00A17602" w:rsidP="00A17602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 xml:space="preserve">Prof.ssa </w:t>
      </w:r>
      <w:r>
        <w:rPr>
          <w:rFonts w:asciiTheme="minorHAnsi" w:hAnsiTheme="minorHAnsi"/>
          <w:b/>
          <w:sz w:val="24"/>
          <w:szCs w:val="24"/>
        </w:rPr>
        <w:t>Rosina Gigliotti</w:t>
      </w:r>
      <w:r w:rsidRPr="003033C2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 </w:t>
      </w:r>
      <w:r w:rsidRPr="003033C2">
        <w:rPr>
          <w:rFonts w:asciiTheme="minorHAnsi" w:hAnsiTheme="minorHAnsi"/>
          <w:sz w:val="24"/>
          <w:szCs w:val="24"/>
        </w:rPr>
        <w:t>_____________________________________</w:t>
      </w:r>
      <w:r>
        <w:rPr>
          <w:rFonts w:asciiTheme="minorHAnsi" w:hAnsiTheme="minorHAnsi"/>
          <w:sz w:val="24"/>
          <w:szCs w:val="24"/>
        </w:rPr>
        <w:t>_________</w:t>
      </w:r>
      <w:r w:rsidRPr="003033C2">
        <w:rPr>
          <w:rFonts w:asciiTheme="minorHAnsi" w:hAnsiTheme="minorHAnsi"/>
          <w:sz w:val="24"/>
          <w:szCs w:val="24"/>
        </w:rPr>
        <w:t>_</w:t>
      </w:r>
    </w:p>
    <w:p w:rsidR="00A17602" w:rsidRPr="003033C2" w:rsidRDefault="00A17602" w:rsidP="00A17602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 xml:space="preserve">Prof.ssa </w:t>
      </w:r>
      <w:r>
        <w:rPr>
          <w:rFonts w:asciiTheme="minorHAnsi" w:hAnsiTheme="minorHAnsi"/>
          <w:b/>
          <w:sz w:val="24"/>
          <w:szCs w:val="24"/>
        </w:rPr>
        <w:t>Rosa Pascuzzi</w:t>
      </w:r>
      <w:r w:rsidRPr="003033C2">
        <w:rPr>
          <w:rFonts w:asciiTheme="minorHAnsi" w:hAnsiTheme="minorHAnsi"/>
          <w:sz w:val="24"/>
          <w:szCs w:val="24"/>
        </w:rPr>
        <w:t xml:space="preserve">   </w:t>
      </w:r>
      <w:r>
        <w:rPr>
          <w:rFonts w:asciiTheme="minorHAnsi" w:hAnsiTheme="minorHAnsi"/>
          <w:sz w:val="24"/>
          <w:szCs w:val="24"/>
        </w:rPr>
        <w:t xml:space="preserve"> </w:t>
      </w:r>
      <w:r w:rsidRPr="003033C2">
        <w:rPr>
          <w:rFonts w:asciiTheme="minorHAnsi" w:hAnsiTheme="minorHAnsi"/>
          <w:sz w:val="24"/>
          <w:szCs w:val="24"/>
        </w:rPr>
        <w:t xml:space="preserve"> _____________________________________</w:t>
      </w:r>
      <w:r>
        <w:rPr>
          <w:rFonts w:asciiTheme="minorHAnsi" w:hAnsiTheme="minorHAnsi"/>
          <w:sz w:val="24"/>
          <w:szCs w:val="24"/>
        </w:rPr>
        <w:t>_________</w:t>
      </w:r>
      <w:r w:rsidRPr="003033C2">
        <w:rPr>
          <w:rFonts w:asciiTheme="minorHAnsi" w:hAnsiTheme="minorHAnsi"/>
          <w:sz w:val="24"/>
          <w:szCs w:val="24"/>
        </w:rPr>
        <w:t>_</w:t>
      </w:r>
    </w:p>
    <w:p w:rsidR="005E2359" w:rsidRPr="00F256CC" w:rsidRDefault="00A17602" w:rsidP="00F256CC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 xml:space="preserve">Prof. </w:t>
      </w:r>
      <w:r>
        <w:rPr>
          <w:rFonts w:asciiTheme="minorHAnsi" w:hAnsiTheme="minorHAnsi"/>
          <w:b/>
          <w:sz w:val="24"/>
          <w:szCs w:val="24"/>
        </w:rPr>
        <w:t>Emanuele Goffredo Cartella</w:t>
      </w:r>
      <w:r>
        <w:rPr>
          <w:rFonts w:asciiTheme="minorHAnsi" w:hAnsiTheme="minorHAnsi"/>
          <w:sz w:val="24"/>
          <w:szCs w:val="24"/>
        </w:rPr>
        <w:t xml:space="preserve"> </w:t>
      </w:r>
      <w:r w:rsidRPr="003033C2">
        <w:rPr>
          <w:rFonts w:asciiTheme="minorHAnsi" w:hAnsiTheme="minorHAnsi"/>
          <w:sz w:val="24"/>
          <w:szCs w:val="24"/>
        </w:rPr>
        <w:t xml:space="preserve">     ______________________________________</w:t>
      </w:r>
    </w:p>
    <w:sectPr w:rsidR="005E2359" w:rsidRPr="00F256CC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x-Medium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316C9"/>
    <w:multiLevelType w:val="hybridMultilevel"/>
    <w:tmpl w:val="BDE443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81EEE"/>
    <w:multiLevelType w:val="hybridMultilevel"/>
    <w:tmpl w:val="2D3497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E449F3"/>
    <w:multiLevelType w:val="hybridMultilevel"/>
    <w:tmpl w:val="1B4446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D185E"/>
    <w:multiLevelType w:val="hybridMultilevel"/>
    <w:tmpl w:val="5BB803A8"/>
    <w:lvl w:ilvl="0" w:tplc="C97E6634">
      <w:numFmt w:val="bullet"/>
      <w:lvlText w:val=""/>
      <w:lvlJc w:val="left"/>
      <w:pPr>
        <w:ind w:left="765" w:hanging="360"/>
      </w:pPr>
      <w:rPr>
        <w:rFonts w:ascii="Symbol" w:eastAsiaTheme="minorHAnsi" w:hAnsi="Symbol" w:cs="Century-Bold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3A6B6CB3"/>
    <w:multiLevelType w:val="hybridMultilevel"/>
    <w:tmpl w:val="456C9398"/>
    <w:lvl w:ilvl="0" w:tplc="D3DC23FE">
      <w:numFmt w:val="bullet"/>
      <w:lvlText w:val=""/>
      <w:lvlJc w:val="left"/>
      <w:pPr>
        <w:ind w:left="405" w:hanging="360"/>
      </w:pPr>
      <w:rPr>
        <w:rFonts w:ascii="Symbol" w:eastAsiaTheme="minorHAnsi" w:hAnsi="Symbol" w:cs="Century-Bold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3E046FDA"/>
    <w:multiLevelType w:val="hybridMultilevel"/>
    <w:tmpl w:val="ADCAA4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050284"/>
    <w:multiLevelType w:val="hybridMultilevel"/>
    <w:tmpl w:val="E3CEEDAE"/>
    <w:lvl w:ilvl="0" w:tplc="78282E34">
      <w:start w:val="1"/>
      <w:numFmt w:val="decimal"/>
      <w:lvlText w:val="%1."/>
      <w:lvlJc w:val="left"/>
      <w:pPr>
        <w:ind w:left="720" w:hanging="360"/>
      </w:pPr>
      <w:rPr>
        <w:rFonts w:ascii="Century-Bold" w:eastAsiaTheme="minorHAnsi" w:hAnsi="Century-Bold" w:cs="Century-Bold" w:hint="default"/>
        <w:b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733BCC"/>
    <w:multiLevelType w:val="hybridMultilevel"/>
    <w:tmpl w:val="1BF2765A"/>
    <w:lvl w:ilvl="0" w:tplc="10EC800E">
      <w:numFmt w:val="bullet"/>
      <w:lvlText w:val=""/>
      <w:lvlJc w:val="left"/>
      <w:pPr>
        <w:ind w:left="720" w:hanging="360"/>
      </w:pPr>
      <w:rPr>
        <w:rFonts w:ascii="Symbol" w:eastAsiaTheme="minorHAnsi" w:hAnsi="Symbol" w:cs="Century-Bol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071A62"/>
    <w:multiLevelType w:val="hybridMultilevel"/>
    <w:tmpl w:val="ACBE8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374A1B"/>
    <w:multiLevelType w:val="hybridMultilevel"/>
    <w:tmpl w:val="CD3E563C"/>
    <w:lvl w:ilvl="0" w:tplc="64D2285C">
      <w:numFmt w:val="bullet"/>
      <w:lvlText w:val=""/>
      <w:lvlJc w:val="left"/>
      <w:pPr>
        <w:ind w:left="720" w:hanging="360"/>
      </w:pPr>
      <w:rPr>
        <w:rFonts w:ascii="Symbol" w:eastAsiaTheme="minorHAnsi" w:hAnsi="Symbol" w:cs="Century-Bol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8"/>
  </w:num>
  <w:num w:numId="5">
    <w:abstractNumId w:val="1"/>
  </w:num>
  <w:num w:numId="6">
    <w:abstractNumId w:val="6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B80"/>
    <w:rsid w:val="00071790"/>
    <w:rsid w:val="001D4FA7"/>
    <w:rsid w:val="00200AC3"/>
    <w:rsid w:val="002B6B80"/>
    <w:rsid w:val="00325398"/>
    <w:rsid w:val="00430837"/>
    <w:rsid w:val="005E1C07"/>
    <w:rsid w:val="005E2359"/>
    <w:rsid w:val="00704371"/>
    <w:rsid w:val="007B37C8"/>
    <w:rsid w:val="00912CC8"/>
    <w:rsid w:val="009E3C0F"/>
    <w:rsid w:val="00A048A0"/>
    <w:rsid w:val="00A17602"/>
    <w:rsid w:val="00AB0699"/>
    <w:rsid w:val="00B93AAA"/>
    <w:rsid w:val="00D8106E"/>
    <w:rsid w:val="00F144C7"/>
    <w:rsid w:val="00F256CC"/>
    <w:rsid w:val="00FD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B6B80"/>
    <w:pPr>
      <w:spacing w:after="160" w:line="259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2B6B80"/>
    <w:pPr>
      <w:spacing w:after="0" w:line="240" w:lineRule="auto"/>
    </w:pPr>
    <w:rPr>
      <w:rFonts w:ascii="Calibri" w:eastAsia="Calibri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B6B8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2B6B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6B80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2B6B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B6B80"/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6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6B8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B6B80"/>
    <w:pPr>
      <w:spacing w:after="160" w:line="259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2B6B80"/>
    <w:pPr>
      <w:spacing w:after="0" w:line="240" w:lineRule="auto"/>
    </w:pPr>
    <w:rPr>
      <w:rFonts w:ascii="Calibri" w:eastAsia="Calibri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B6B8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2B6B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6B80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2B6B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B6B80"/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6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6B8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1922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</dc:creator>
  <cp:lastModifiedBy>Maria Orsola</cp:lastModifiedBy>
  <cp:revision>2</cp:revision>
  <dcterms:created xsi:type="dcterms:W3CDTF">2017-10-20T14:06:00Z</dcterms:created>
  <dcterms:modified xsi:type="dcterms:W3CDTF">2017-10-20T14:06:00Z</dcterms:modified>
</cp:coreProperties>
</file>